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6B" w:rsidRPr="00A66051" w:rsidRDefault="00BB384B" w:rsidP="00A66051">
      <w:pPr>
        <w:pStyle w:val="Title"/>
        <w:rPr>
          <w:rFonts w:ascii="Century Gothic" w:hAnsi="Century Gothic"/>
        </w:rPr>
      </w:pPr>
      <w:r w:rsidRPr="00A66051">
        <w:rPr>
          <w:rFonts w:ascii="Century Gothic" w:hAnsi="Century Gothic"/>
        </w:rPr>
        <w:t>Modern Dance</w:t>
      </w:r>
    </w:p>
    <w:p w:rsidR="00BB384B" w:rsidRPr="00A66051" w:rsidRDefault="00BB384B" w:rsidP="00A66051">
      <w:pPr>
        <w:pStyle w:val="Title"/>
        <w:rPr>
          <w:rFonts w:ascii="Century Gothic" w:hAnsi="Century Gothic"/>
        </w:rPr>
      </w:pPr>
      <w:r w:rsidRPr="00A66051">
        <w:rPr>
          <w:rFonts w:ascii="Century Gothic" w:hAnsi="Century Gothic"/>
        </w:rPr>
        <w:t xml:space="preserve">Eight Fundamental </w:t>
      </w:r>
      <w:proofErr w:type="spellStart"/>
      <w:r w:rsidRPr="00A66051">
        <w:rPr>
          <w:rFonts w:ascii="Century Gothic" w:hAnsi="Century Gothic"/>
        </w:rPr>
        <w:t>Locomotor</w:t>
      </w:r>
      <w:proofErr w:type="spellEnd"/>
      <w:r w:rsidRPr="00A66051">
        <w:rPr>
          <w:rFonts w:ascii="Century Gothic" w:hAnsi="Century Gothic"/>
        </w:rPr>
        <w:t xml:space="preserve"> Steps</w:t>
      </w:r>
    </w:p>
    <w:p w:rsidR="00BB384B" w:rsidRPr="000C362D" w:rsidRDefault="00BB384B">
      <w:pPr>
        <w:rPr>
          <w:rFonts w:ascii="Century Gothic" w:hAnsi="Century Gothic"/>
        </w:rPr>
      </w:pPr>
      <w:r w:rsidRPr="000C362D">
        <w:rPr>
          <w:rFonts w:ascii="Century Gothic" w:hAnsi="Century Gothic"/>
        </w:rPr>
        <w:t xml:space="preserve">Certain </w:t>
      </w:r>
      <w:proofErr w:type="spellStart"/>
      <w:r w:rsidRPr="000C362D">
        <w:rPr>
          <w:rFonts w:ascii="Century Gothic" w:hAnsi="Century Gothic"/>
        </w:rPr>
        <w:t>locomotor</w:t>
      </w:r>
      <w:proofErr w:type="spellEnd"/>
      <w:r w:rsidRPr="000C362D">
        <w:rPr>
          <w:rFonts w:ascii="Century Gothic" w:hAnsi="Century Gothic"/>
        </w:rPr>
        <w:t xml:space="preserve"> steps are</w:t>
      </w:r>
      <w:r w:rsidR="000C362D">
        <w:rPr>
          <w:rFonts w:ascii="Century Gothic" w:hAnsi="Century Gothic"/>
        </w:rPr>
        <w:t xml:space="preserve"> so</w:t>
      </w:r>
      <w:r w:rsidRPr="000C362D">
        <w:rPr>
          <w:rFonts w:ascii="Century Gothic" w:hAnsi="Century Gothic"/>
        </w:rPr>
        <w:t xml:space="preserve"> basic to humankind’s behavior that they appear to be part of the experience of every individual. Five of these steps are known as “Simple” or “Even” </w:t>
      </w:r>
      <w:proofErr w:type="spellStart"/>
      <w:r w:rsidRPr="000C362D">
        <w:rPr>
          <w:rFonts w:ascii="Century Gothic" w:hAnsi="Century Gothic"/>
        </w:rPr>
        <w:t>locomotor</w:t>
      </w:r>
      <w:proofErr w:type="spellEnd"/>
      <w:r w:rsidRPr="000C362D">
        <w:rPr>
          <w:rFonts w:ascii="Century Gothic" w:hAnsi="Century Gothic"/>
        </w:rPr>
        <w:t xml:space="preserve"> steps, because they require only one action for their completion. Since these five steps are the ingredients of all other steps, it is important to understand their structure:</w:t>
      </w:r>
      <w:bookmarkStart w:id="0" w:name="_GoBack"/>
      <w:bookmarkEnd w:id="0"/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170"/>
        <w:gridCol w:w="8190"/>
      </w:tblGrid>
      <w:tr w:rsidR="000C362D" w:rsidRPr="000C362D" w:rsidTr="004B525C">
        <w:tc>
          <w:tcPr>
            <w:tcW w:w="9360" w:type="dxa"/>
            <w:gridSpan w:val="2"/>
          </w:tcPr>
          <w:p w:rsidR="000C362D" w:rsidRPr="000C362D" w:rsidRDefault="000C36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 </w:t>
            </w:r>
            <w:proofErr w:type="spellStart"/>
            <w:r>
              <w:rPr>
                <w:rFonts w:ascii="Century Gothic" w:hAnsi="Century Gothic"/>
              </w:rPr>
              <w:t>Locomotor</w:t>
            </w:r>
            <w:proofErr w:type="spellEnd"/>
            <w:r>
              <w:rPr>
                <w:rFonts w:ascii="Century Gothic" w:hAnsi="Century Gothic"/>
              </w:rPr>
              <w:t xml:space="preserve"> Steps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Walk</w:t>
            </w:r>
          </w:p>
        </w:tc>
        <w:tc>
          <w:tcPr>
            <w:tcW w:w="819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transfer of weight from one foot to the other with one foot always partially on the floor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Run</w:t>
            </w:r>
          </w:p>
        </w:tc>
        <w:tc>
          <w:tcPr>
            <w:tcW w:w="819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transfer of weight from one foot to the other with a momentary loss of contact with the ground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Leap</w:t>
            </w:r>
          </w:p>
        </w:tc>
        <w:tc>
          <w:tcPr>
            <w:tcW w:w="819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transfer of weight from one foot to the other, similar to a run, but involving greater height or distance and requiring more energy for its performance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Hop</w:t>
            </w:r>
          </w:p>
        </w:tc>
        <w:tc>
          <w:tcPr>
            <w:tcW w:w="819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transfer of weight from one foot to the same foot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Jump</w:t>
            </w:r>
          </w:p>
        </w:tc>
        <w:tc>
          <w:tcPr>
            <w:tcW w:w="819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transfer of weight from both feet to both feet, or from one foot to both feet</w:t>
            </w:r>
          </w:p>
        </w:tc>
      </w:tr>
    </w:tbl>
    <w:p w:rsidR="00BB384B" w:rsidRPr="000C362D" w:rsidRDefault="00BB384B">
      <w:pPr>
        <w:rPr>
          <w:rFonts w:ascii="Century Gothic" w:hAnsi="Century Gothic"/>
        </w:rPr>
      </w:pPr>
    </w:p>
    <w:p w:rsidR="00BB384B" w:rsidRPr="000C362D" w:rsidRDefault="00BB384B">
      <w:pPr>
        <w:rPr>
          <w:rFonts w:ascii="Century Gothic" w:hAnsi="Century Gothic"/>
        </w:rPr>
      </w:pPr>
      <w:r w:rsidRPr="000C362D">
        <w:rPr>
          <w:rFonts w:ascii="Century Gothic" w:hAnsi="Century Gothic"/>
        </w:rPr>
        <w:t xml:space="preserve">Three combinations of these </w:t>
      </w:r>
      <w:r w:rsidR="00A66051">
        <w:rPr>
          <w:rFonts w:ascii="Century Gothic" w:hAnsi="Century Gothic"/>
        </w:rPr>
        <w:t xml:space="preserve">five </w:t>
      </w:r>
      <w:r w:rsidRPr="000C362D">
        <w:rPr>
          <w:rFonts w:ascii="Century Gothic" w:hAnsi="Century Gothic"/>
        </w:rPr>
        <w:t xml:space="preserve">simple steps are likewise so much a part of humankind’s behavior that they, too, are </w:t>
      </w:r>
      <w:r w:rsidR="00A66051">
        <w:rPr>
          <w:rFonts w:ascii="Century Gothic" w:hAnsi="Century Gothic"/>
        </w:rPr>
        <w:t>considered fundamental</w:t>
      </w:r>
      <w:r w:rsidRPr="000C362D">
        <w:rPr>
          <w:rFonts w:ascii="Century Gothic" w:hAnsi="Century Gothic"/>
        </w:rPr>
        <w:t>. They are</w:t>
      </w:r>
      <w:r w:rsidR="00A66051">
        <w:rPr>
          <w:rFonts w:ascii="Century Gothic" w:hAnsi="Century Gothic"/>
        </w:rPr>
        <w:t xml:space="preserve"> </w:t>
      </w:r>
      <w:proofErr w:type="spellStart"/>
      <w:r w:rsidR="00A66051">
        <w:rPr>
          <w:rFonts w:ascii="Century Gothic" w:hAnsi="Century Gothic"/>
        </w:rPr>
        <w:t>reffered</w:t>
      </w:r>
      <w:proofErr w:type="spellEnd"/>
      <w:r w:rsidR="00A66051">
        <w:rPr>
          <w:rFonts w:ascii="Century Gothic" w:hAnsi="Century Gothic"/>
        </w:rPr>
        <w:t xml:space="preserve"> to as combination </w:t>
      </w:r>
      <w:proofErr w:type="spellStart"/>
      <w:r w:rsidR="00A66051">
        <w:rPr>
          <w:rFonts w:ascii="Century Gothic" w:hAnsi="Century Gothic"/>
        </w:rPr>
        <w:t>locomotor</w:t>
      </w:r>
      <w:proofErr w:type="spellEnd"/>
      <w:r w:rsidRPr="000C362D">
        <w:rPr>
          <w:rFonts w:ascii="Century Gothic" w:hAnsi="Century Gothic"/>
        </w:rPr>
        <w:t xml:space="preserve"> steps, distinguished from the five simple steps in that each consists of TWO actions.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8190"/>
      </w:tblGrid>
      <w:tr w:rsidR="000C362D" w:rsidRPr="000C362D" w:rsidTr="004B525C">
        <w:tc>
          <w:tcPr>
            <w:tcW w:w="9360" w:type="dxa"/>
            <w:gridSpan w:val="2"/>
          </w:tcPr>
          <w:p w:rsidR="000C362D" w:rsidRPr="000C362D" w:rsidRDefault="00A66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Combination </w:t>
            </w:r>
            <w:proofErr w:type="spellStart"/>
            <w:r>
              <w:rPr>
                <w:rFonts w:ascii="Century Gothic" w:hAnsi="Century Gothic"/>
              </w:rPr>
              <w:t>Locomotor</w:t>
            </w:r>
            <w:proofErr w:type="spellEnd"/>
            <w:r>
              <w:rPr>
                <w:rFonts w:ascii="Century Gothic" w:hAnsi="Century Gothic"/>
              </w:rPr>
              <w:t xml:space="preserve"> Steps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Skip</w:t>
            </w:r>
          </w:p>
        </w:tc>
        <w:tc>
          <w:tcPr>
            <w:tcW w:w="8190" w:type="dxa"/>
          </w:tcPr>
          <w:p w:rsidR="00BB384B" w:rsidRPr="000C362D" w:rsidRDefault="000C362D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step and a hop, with the step requiring twice as much time as the hop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Slide</w:t>
            </w:r>
          </w:p>
        </w:tc>
        <w:tc>
          <w:tcPr>
            <w:tcW w:w="8190" w:type="dxa"/>
          </w:tcPr>
          <w:p w:rsidR="00BB384B" w:rsidRPr="000C362D" w:rsidRDefault="000C362D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shift of weight while the body is on the floor, involving hands pushing off the floor.</w:t>
            </w:r>
          </w:p>
        </w:tc>
      </w:tr>
      <w:tr w:rsidR="00BB384B" w:rsidRPr="000C362D" w:rsidTr="004B525C">
        <w:tc>
          <w:tcPr>
            <w:tcW w:w="1170" w:type="dxa"/>
          </w:tcPr>
          <w:p w:rsidR="00BB384B" w:rsidRPr="000C362D" w:rsidRDefault="00BB384B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Gallop (Chasse)</w:t>
            </w:r>
          </w:p>
        </w:tc>
        <w:tc>
          <w:tcPr>
            <w:tcW w:w="8190" w:type="dxa"/>
          </w:tcPr>
          <w:p w:rsidR="00BB384B" w:rsidRPr="000C362D" w:rsidRDefault="000C362D">
            <w:pPr>
              <w:rPr>
                <w:rFonts w:ascii="Century Gothic" w:hAnsi="Century Gothic"/>
              </w:rPr>
            </w:pPr>
            <w:r w:rsidRPr="000C362D">
              <w:rPr>
                <w:rFonts w:ascii="Century Gothic" w:hAnsi="Century Gothic"/>
              </w:rPr>
              <w:t>A step and another step closing to the first step (step-close)</w:t>
            </w:r>
          </w:p>
        </w:tc>
      </w:tr>
    </w:tbl>
    <w:p w:rsidR="00BB384B" w:rsidRDefault="00BB384B">
      <w:pPr>
        <w:rPr>
          <w:rFonts w:ascii="Century Gothic" w:hAnsi="Century Gothic"/>
        </w:rPr>
      </w:pPr>
    </w:p>
    <w:p w:rsidR="00A66051" w:rsidRDefault="00A66051" w:rsidP="00A66051">
      <w:pPr>
        <w:tabs>
          <w:tab w:val="left" w:pos="2850"/>
        </w:tabs>
        <w:rPr>
          <w:rFonts w:ascii="Century Gothic" w:hAnsi="Century Gothic"/>
        </w:rPr>
      </w:pPr>
    </w:p>
    <w:p w:rsidR="00A66051" w:rsidRDefault="00A6605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Questions for Consideration:</w:t>
      </w:r>
    </w:p>
    <w:p w:rsidR="00A66051" w:rsidRDefault="00A66051" w:rsidP="00A66051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What is the difference between a simple and combination </w:t>
      </w:r>
      <w:proofErr w:type="spellStart"/>
      <w:r>
        <w:rPr>
          <w:rFonts w:ascii="Century Gothic" w:hAnsi="Century Gothic"/>
          <w:i/>
        </w:rPr>
        <w:t>locomotor</w:t>
      </w:r>
      <w:proofErr w:type="spellEnd"/>
      <w:r>
        <w:rPr>
          <w:rFonts w:ascii="Century Gothic" w:hAnsi="Century Gothic"/>
          <w:i/>
        </w:rPr>
        <w:t xml:space="preserve"> step?</w:t>
      </w:r>
    </w:p>
    <w:p w:rsidR="00A66051" w:rsidRDefault="00A66051" w:rsidP="00A66051">
      <w:pPr>
        <w:pStyle w:val="ListParagraph"/>
        <w:rPr>
          <w:rFonts w:ascii="Century Gothic" w:hAnsi="Century Gothic"/>
          <w:i/>
        </w:rPr>
      </w:pPr>
    </w:p>
    <w:p w:rsidR="00A66051" w:rsidRPr="00A66051" w:rsidRDefault="00A66051" w:rsidP="00A66051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 xml:space="preserve">The article suggests these steps as “fundamental to natural human movement”. Of the eight </w:t>
      </w:r>
      <w:proofErr w:type="spellStart"/>
      <w:r>
        <w:rPr>
          <w:rFonts w:ascii="Century Gothic" w:hAnsi="Century Gothic"/>
          <w:i/>
        </w:rPr>
        <w:t>locomotor</w:t>
      </w:r>
      <w:proofErr w:type="spellEnd"/>
      <w:r>
        <w:rPr>
          <w:rFonts w:ascii="Century Gothic" w:hAnsi="Century Gothic"/>
          <w:i/>
        </w:rPr>
        <w:t xml:space="preserve"> steps, which feel natural to you? Which are more difficult to master?</w:t>
      </w:r>
    </w:p>
    <w:sectPr w:rsidR="00A66051" w:rsidRPr="00A6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303"/>
    <w:multiLevelType w:val="hybridMultilevel"/>
    <w:tmpl w:val="7B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4B"/>
    <w:rsid w:val="000C362D"/>
    <w:rsid w:val="002E346B"/>
    <w:rsid w:val="004B525C"/>
    <w:rsid w:val="00A66051"/>
    <w:rsid w:val="00B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6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6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dcterms:created xsi:type="dcterms:W3CDTF">2014-01-30T20:41:00Z</dcterms:created>
  <dcterms:modified xsi:type="dcterms:W3CDTF">2014-01-30T21:12:00Z</dcterms:modified>
</cp:coreProperties>
</file>